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F18A3" w14:textId="77777777" w:rsidR="0089191B" w:rsidRPr="00A553AA" w:rsidRDefault="00A553AA" w:rsidP="00A553AA">
      <w:pPr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69BC9178" wp14:editId="0225A7E7">
            <wp:simplePos x="0" y="0"/>
            <wp:positionH relativeFrom="column">
              <wp:posOffset>5143500</wp:posOffset>
            </wp:positionH>
            <wp:positionV relativeFrom="paragraph">
              <wp:posOffset>-495300</wp:posOffset>
            </wp:positionV>
            <wp:extent cx="1211580" cy="14401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vector-farhangiyan-university-174093820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Titr" w:hint="cs"/>
          <w:sz w:val="24"/>
          <w:szCs w:val="24"/>
          <w:rtl/>
          <w:lang w:bidi="fa-IR"/>
        </w:rPr>
        <w:t>«</w:t>
      </w:r>
      <w:r w:rsidR="00E75193" w:rsidRPr="00A553AA">
        <w:rPr>
          <w:rFonts w:cs="B Titr" w:hint="cs"/>
          <w:sz w:val="24"/>
          <w:szCs w:val="24"/>
          <w:rtl/>
          <w:lang w:bidi="fa-IR"/>
        </w:rPr>
        <w:t>بسمه تعالی</w:t>
      </w:r>
      <w:r>
        <w:rPr>
          <w:rFonts w:cs="B Titr" w:hint="cs"/>
          <w:sz w:val="24"/>
          <w:szCs w:val="24"/>
          <w:rtl/>
          <w:lang w:bidi="fa-IR"/>
        </w:rPr>
        <w:t>»</w:t>
      </w:r>
    </w:p>
    <w:p w14:paraId="6400FADB" w14:textId="63E45882" w:rsidR="00A553AA" w:rsidRPr="00E75193" w:rsidRDefault="00A553AA" w:rsidP="00A553AA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فراخوان اجاره فضاهای مازاد پردیس شهید </w:t>
      </w:r>
      <w:r w:rsidR="00F61DC6">
        <w:rPr>
          <w:rFonts w:cs="B Titr" w:hint="cs"/>
          <w:sz w:val="28"/>
          <w:szCs w:val="28"/>
          <w:rtl/>
          <w:lang w:bidi="fa-IR"/>
        </w:rPr>
        <w:t>هاشمی نژاد</w:t>
      </w:r>
      <w:r>
        <w:rPr>
          <w:rFonts w:cs="B Titr" w:hint="cs"/>
          <w:sz w:val="28"/>
          <w:szCs w:val="28"/>
          <w:rtl/>
          <w:lang w:bidi="fa-IR"/>
        </w:rPr>
        <w:t xml:space="preserve"> مشهد</w:t>
      </w:r>
    </w:p>
    <w:p w14:paraId="14A49501" w14:textId="7716BEBF" w:rsidR="00E75193" w:rsidRDefault="00E75193" w:rsidP="00FA2FA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بدین وسیله </w:t>
      </w:r>
      <w:r w:rsidRPr="00E75193">
        <w:rPr>
          <w:rFonts w:cs="B Nazanin" w:hint="cs"/>
          <w:sz w:val="28"/>
          <w:szCs w:val="28"/>
          <w:rtl/>
          <w:lang w:bidi="fa-IR"/>
        </w:rPr>
        <w:t xml:space="preserve">به اطلاع می‌رساند </w:t>
      </w:r>
      <w:r>
        <w:rPr>
          <w:rFonts w:cs="B Nazanin" w:hint="cs"/>
          <w:sz w:val="28"/>
          <w:szCs w:val="28"/>
          <w:rtl/>
          <w:lang w:bidi="fa-IR"/>
        </w:rPr>
        <w:t xml:space="preserve">دانشگاه فرهنگیان خراسان رضوی در نظر دارد فضاهای مازاد خود در پردیس شهید </w:t>
      </w:r>
      <w:r w:rsidR="00563633">
        <w:rPr>
          <w:rFonts w:cs="B Nazanin" w:hint="cs"/>
          <w:sz w:val="28"/>
          <w:szCs w:val="28"/>
          <w:rtl/>
          <w:lang w:bidi="fa-IR"/>
        </w:rPr>
        <w:t>هاشمی نژاد</w:t>
      </w:r>
      <w:r>
        <w:rPr>
          <w:rFonts w:cs="B Nazanin" w:hint="cs"/>
          <w:sz w:val="28"/>
          <w:szCs w:val="28"/>
          <w:rtl/>
          <w:lang w:bidi="fa-IR"/>
        </w:rPr>
        <w:t xml:space="preserve"> مشهد را در قالب قرارداد اجاره به متقاضیان واگذار نماید.</w:t>
      </w:r>
      <w:r w:rsidR="00251866">
        <w:rPr>
          <w:rFonts w:cs="B Nazanin" w:hint="cs"/>
          <w:sz w:val="28"/>
          <w:szCs w:val="28"/>
          <w:rtl/>
          <w:lang w:bidi="fa-IR"/>
        </w:rPr>
        <w:t xml:space="preserve"> متقاضیان می‌بایست پیشنهادات خود را </w:t>
      </w:r>
      <w:r w:rsidR="00FA2FAA">
        <w:rPr>
          <w:rFonts w:cs="B Nazanin" w:hint="cs"/>
          <w:sz w:val="28"/>
          <w:szCs w:val="28"/>
          <w:rtl/>
          <w:lang w:bidi="fa-IR"/>
        </w:rPr>
        <w:t xml:space="preserve">در قالب فرم پیوست </w:t>
      </w:r>
      <w:r w:rsidR="00DB47E1">
        <w:rPr>
          <w:rFonts w:cs="B Nazanin" w:hint="cs"/>
          <w:sz w:val="28"/>
          <w:szCs w:val="28"/>
          <w:rtl/>
          <w:lang w:bidi="fa-IR"/>
        </w:rPr>
        <w:t xml:space="preserve">حداکثر تا پایان ساعت اداری روز </w:t>
      </w:r>
      <w:r w:rsidR="00E427E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31</w:t>
      </w:r>
      <w:r w:rsidR="00DB47E1" w:rsidRPr="00DB47E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/۰۶/‍۱۴۰۴</w:t>
      </w:r>
      <w:r w:rsidR="00DB47E1">
        <w:rPr>
          <w:rFonts w:cs="B Nazanin" w:hint="cs"/>
          <w:sz w:val="28"/>
          <w:szCs w:val="28"/>
          <w:rtl/>
          <w:lang w:bidi="fa-IR"/>
        </w:rPr>
        <w:t xml:space="preserve"> </w:t>
      </w:r>
      <w:r w:rsidR="00251866">
        <w:rPr>
          <w:rFonts w:cs="B Nazanin" w:hint="cs"/>
          <w:sz w:val="28"/>
          <w:szCs w:val="28"/>
          <w:rtl/>
          <w:lang w:bidi="fa-IR"/>
        </w:rPr>
        <w:t xml:space="preserve">جهت بررسی </w:t>
      </w:r>
      <w:r w:rsidR="000173EA">
        <w:rPr>
          <w:rFonts w:cs="B Nazanin" w:hint="cs"/>
          <w:sz w:val="28"/>
          <w:szCs w:val="28"/>
          <w:rtl/>
          <w:lang w:bidi="fa-IR"/>
        </w:rPr>
        <w:t xml:space="preserve">به خانم محمودی (کارشناس حقوقی </w:t>
      </w:r>
      <w:r w:rsidR="00563633">
        <w:rPr>
          <w:rFonts w:cs="B Nazanin" w:hint="cs"/>
          <w:sz w:val="28"/>
          <w:szCs w:val="28"/>
          <w:rtl/>
          <w:lang w:bidi="fa-IR"/>
        </w:rPr>
        <w:t>مدیریت امور پردیس های استان خراسان رضوی</w:t>
      </w:r>
      <w:r w:rsidR="00DB47E1">
        <w:rPr>
          <w:rFonts w:cs="B Nazanin" w:hint="cs"/>
          <w:sz w:val="28"/>
          <w:szCs w:val="28"/>
          <w:rtl/>
          <w:lang w:bidi="fa-IR"/>
        </w:rPr>
        <w:t>)</w:t>
      </w:r>
      <w:r w:rsidR="000173EA">
        <w:rPr>
          <w:rFonts w:cs="B Nazanin" w:hint="cs"/>
          <w:sz w:val="28"/>
          <w:szCs w:val="28"/>
          <w:rtl/>
          <w:lang w:bidi="fa-IR"/>
        </w:rPr>
        <w:t xml:space="preserve"> </w:t>
      </w:r>
      <w:r w:rsidR="00251866">
        <w:rPr>
          <w:rFonts w:cs="B Nazanin" w:hint="cs"/>
          <w:sz w:val="28"/>
          <w:szCs w:val="28"/>
          <w:rtl/>
          <w:lang w:bidi="fa-IR"/>
        </w:rPr>
        <w:t>تحویل نمایند. به درخواست های تحویل شده به سایر اشخاص</w:t>
      </w:r>
      <w:r w:rsidR="00DB47E1">
        <w:rPr>
          <w:rFonts w:cs="B Nazanin" w:hint="cs"/>
          <w:sz w:val="28"/>
          <w:szCs w:val="28"/>
          <w:rtl/>
          <w:lang w:bidi="fa-IR"/>
        </w:rPr>
        <w:t xml:space="preserve"> و خارج از موعد</w:t>
      </w:r>
      <w:r w:rsidR="00251866">
        <w:rPr>
          <w:rFonts w:cs="B Nazanin" w:hint="cs"/>
          <w:sz w:val="28"/>
          <w:szCs w:val="28"/>
          <w:rtl/>
          <w:lang w:bidi="fa-IR"/>
        </w:rPr>
        <w:t xml:space="preserve"> ترتیب اثر داده نخواهد شد.</w:t>
      </w:r>
      <w:r>
        <w:rPr>
          <w:rFonts w:cs="B Nazanin" w:hint="cs"/>
          <w:sz w:val="28"/>
          <w:szCs w:val="28"/>
          <w:rtl/>
          <w:lang w:bidi="fa-IR"/>
        </w:rPr>
        <w:t xml:space="preserve"> فضاهای موجود به شرح ذیل می‌باشد.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75193" w14:paraId="71540E76" w14:textId="77777777" w:rsidTr="00E75193">
        <w:tc>
          <w:tcPr>
            <w:tcW w:w="4675" w:type="dxa"/>
          </w:tcPr>
          <w:p w14:paraId="08F4FAFE" w14:textId="77777777" w:rsidR="00E75193" w:rsidRPr="00E75193" w:rsidRDefault="00E75193" w:rsidP="00E7519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519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فضاها و اماکن قابل واگذاری</w:t>
            </w:r>
          </w:p>
        </w:tc>
        <w:tc>
          <w:tcPr>
            <w:tcW w:w="4675" w:type="dxa"/>
          </w:tcPr>
          <w:p w14:paraId="394D9B85" w14:textId="77777777" w:rsidR="00E75193" w:rsidRPr="00E75193" w:rsidRDefault="00E75193" w:rsidP="00E7519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519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مبلغ پایه </w:t>
            </w:r>
            <w:r w:rsidRPr="00E75193">
              <w:rPr>
                <w:rFonts w:cs="Calibri" w:hint="cs"/>
                <w:b/>
                <w:bCs/>
                <w:sz w:val="28"/>
                <w:szCs w:val="28"/>
                <w:rtl/>
                <w:lang w:bidi="fa-IR"/>
              </w:rPr>
              <w:t>‍‍</w:t>
            </w:r>
            <w:r w:rsidRPr="00E7519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‍</w:t>
            </w:r>
            <w:r w:rsidR="00422E5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(ریال)</w:t>
            </w:r>
          </w:p>
        </w:tc>
      </w:tr>
      <w:tr w:rsidR="00E75193" w14:paraId="3652579A" w14:textId="77777777" w:rsidTr="00E75193">
        <w:tc>
          <w:tcPr>
            <w:tcW w:w="4675" w:type="dxa"/>
          </w:tcPr>
          <w:p w14:paraId="40BBBA35" w14:textId="77777777" w:rsidR="00E75193" w:rsidRPr="00E75193" w:rsidRDefault="00E75193" w:rsidP="00E75193">
            <w:pPr>
              <w:bidi/>
              <w:jc w:val="center"/>
              <w:rPr>
                <w:rFonts w:cs="Calibri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سوپر مارکت (فاقد تجهیزات)</w:t>
            </w:r>
          </w:p>
        </w:tc>
        <w:tc>
          <w:tcPr>
            <w:tcW w:w="4675" w:type="dxa"/>
          </w:tcPr>
          <w:p w14:paraId="7CE3481C" w14:textId="111AB1BF" w:rsidR="00E75193" w:rsidRPr="0087292F" w:rsidRDefault="0087292F" w:rsidP="00422E5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7292F">
              <w:rPr>
                <w:rFonts w:cs="B Nazanin" w:hint="cs"/>
                <w:sz w:val="28"/>
                <w:szCs w:val="28"/>
                <w:rtl/>
                <w:lang w:bidi="fa-IR"/>
              </w:rPr>
              <w:t>275</w:t>
            </w:r>
            <w:r w:rsidR="00335DCA" w:rsidRPr="0087292F">
              <w:rPr>
                <w:rFonts w:cs="B Nazanin" w:hint="cs"/>
                <w:sz w:val="28"/>
                <w:szCs w:val="28"/>
                <w:rtl/>
                <w:lang w:bidi="fa-IR"/>
              </w:rPr>
              <w:t>،000،000</w:t>
            </w:r>
          </w:p>
        </w:tc>
      </w:tr>
      <w:tr w:rsidR="00E75193" w14:paraId="1C093BC2" w14:textId="77777777" w:rsidTr="00E75193">
        <w:tc>
          <w:tcPr>
            <w:tcW w:w="4675" w:type="dxa"/>
          </w:tcPr>
          <w:p w14:paraId="0FF78B7C" w14:textId="012897D2" w:rsidR="00E75193" w:rsidRDefault="00563633" w:rsidP="00E75193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تایپ و تکثیر</w:t>
            </w:r>
            <w:r w:rsidR="00E75193">
              <w:rPr>
                <w:rFonts w:cs="B Nazanin" w:hint="cs"/>
                <w:sz w:val="28"/>
                <w:szCs w:val="28"/>
                <w:rtl/>
                <w:lang w:bidi="fa-IR"/>
              </w:rPr>
              <w:t>(فاقد تجهیزات)</w:t>
            </w:r>
          </w:p>
        </w:tc>
        <w:tc>
          <w:tcPr>
            <w:tcW w:w="4675" w:type="dxa"/>
          </w:tcPr>
          <w:p w14:paraId="26AED40A" w14:textId="69252FCD" w:rsidR="00E75193" w:rsidRDefault="00335DCA" w:rsidP="00422E5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60،000،000</w:t>
            </w:r>
          </w:p>
        </w:tc>
      </w:tr>
      <w:tr w:rsidR="00563633" w14:paraId="28894C0D" w14:textId="77777777" w:rsidTr="00E75193">
        <w:tc>
          <w:tcPr>
            <w:tcW w:w="4675" w:type="dxa"/>
          </w:tcPr>
          <w:p w14:paraId="59E0E45E" w14:textId="230A4558" w:rsidR="00563633" w:rsidRDefault="00563633" w:rsidP="0025186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کافی شاپ(بدون تجهیزات)</w:t>
            </w:r>
          </w:p>
        </w:tc>
        <w:tc>
          <w:tcPr>
            <w:tcW w:w="4675" w:type="dxa"/>
          </w:tcPr>
          <w:p w14:paraId="23A5BE7B" w14:textId="3FA10F54" w:rsidR="00563633" w:rsidRDefault="0087292F" w:rsidP="0087292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125،000،000</w:t>
            </w:r>
          </w:p>
        </w:tc>
      </w:tr>
      <w:tr w:rsidR="00E75193" w14:paraId="75C662D2" w14:textId="77777777" w:rsidTr="00E75193">
        <w:tc>
          <w:tcPr>
            <w:tcW w:w="4675" w:type="dxa"/>
          </w:tcPr>
          <w:p w14:paraId="367F37F0" w14:textId="48E9AA4F" w:rsidR="00E75193" w:rsidRDefault="00251866" w:rsidP="0025186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خشکشویی</w:t>
            </w:r>
            <w:r w:rsidR="00422E5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سفیدشویی</w:t>
            </w:r>
            <w:r w:rsidR="00F7171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(دارای تجهیزات </w:t>
            </w:r>
            <w:r w:rsidR="000C166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کامل </w:t>
            </w:r>
            <w:r w:rsidR="00F7171E">
              <w:rPr>
                <w:rFonts w:cs="B Nazanin" w:hint="cs"/>
                <w:sz w:val="28"/>
                <w:szCs w:val="28"/>
                <w:rtl/>
                <w:lang w:bidi="fa-IR"/>
              </w:rPr>
              <w:t>و دستگاه)</w:t>
            </w:r>
          </w:p>
        </w:tc>
        <w:tc>
          <w:tcPr>
            <w:tcW w:w="4675" w:type="dxa"/>
          </w:tcPr>
          <w:p w14:paraId="4991B480" w14:textId="04D9BB9A" w:rsidR="00E75193" w:rsidRDefault="00335DCA" w:rsidP="00335DC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60،000،000</w:t>
            </w:r>
          </w:p>
        </w:tc>
      </w:tr>
    </w:tbl>
    <w:p w14:paraId="56CA07B3" w14:textId="77777777" w:rsidR="00E75193" w:rsidRDefault="00E75193" w:rsidP="00E75193">
      <w:pPr>
        <w:bidi/>
        <w:rPr>
          <w:rFonts w:cs="B Nazanin"/>
          <w:sz w:val="28"/>
          <w:szCs w:val="28"/>
          <w:rtl/>
          <w:lang w:bidi="fa-IR"/>
        </w:rPr>
      </w:pPr>
    </w:p>
    <w:p w14:paraId="1F965025" w14:textId="77777777" w:rsidR="00251866" w:rsidRDefault="00251866" w:rsidP="000173EA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توضیحات:</w:t>
      </w:r>
    </w:p>
    <w:p w14:paraId="648D676B" w14:textId="77777777" w:rsidR="000173EA" w:rsidRPr="001D0AC9" w:rsidRDefault="00DB47E1" w:rsidP="00FA2FAA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lang w:bidi="fa-IR"/>
        </w:rPr>
      </w:pPr>
      <w:r w:rsidRPr="001D0AC9">
        <w:rPr>
          <w:rFonts w:cs="B Nazanin" w:hint="cs"/>
          <w:sz w:val="28"/>
          <w:szCs w:val="28"/>
          <w:rtl/>
          <w:lang w:bidi="fa-IR"/>
        </w:rPr>
        <w:t xml:space="preserve">پیشنهادات در کارگروه تخصصی که به این منظور تشکیل می‌شود بررسی خواهد شد. </w:t>
      </w:r>
      <w:r w:rsidR="000173EA" w:rsidRPr="001D0AC9">
        <w:rPr>
          <w:rFonts w:cs="B Nazanin" w:hint="cs"/>
          <w:sz w:val="28"/>
          <w:szCs w:val="28"/>
          <w:rtl/>
          <w:lang w:bidi="fa-IR"/>
        </w:rPr>
        <w:t>دانشگاه به منظور رعایت مصلحت و رضایت دانشجویان و تضمین کیفیت خدمات در رد یا قبول هر یک از پیشنهادات مخیر می‌باشد.</w:t>
      </w:r>
    </w:p>
    <w:p w14:paraId="1FC554C1" w14:textId="77777777" w:rsidR="000173EA" w:rsidRPr="001D0AC9" w:rsidRDefault="000173EA" w:rsidP="000173EA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 w:rsidRPr="001D0AC9">
        <w:rPr>
          <w:rFonts w:cs="B Nazanin" w:hint="cs"/>
          <w:sz w:val="28"/>
          <w:szCs w:val="28"/>
          <w:rtl/>
          <w:lang w:bidi="fa-IR"/>
        </w:rPr>
        <w:t>اخذ تایید موجر در نحوه فضاسازی و چیدمان محیط الزامی می‌باشد.</w:t>
      </w:r>
    </w:p>
    <w:p w14:paraId="705144A1" w14:textId="77777777" w:rsidR="000173EA" w:rsidRDefault="001D0AC9" w:rsidP="000173EA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 w:rsidRPr="001D0AC9">
        <w:rPr>
          <w:rFonts w:cs="B Nazanin" w:hint="cs"/>
          <w:sz w:val="28"/>
          <w:szCs w:val="28"/>
          <w:rtl/>
          <w:lang w:bidi="fa-IR"/>
        </w:rPr>
        <w:t>بازدید از محل پیش از تکمیل فرم پیشنهاد قیمت ضروری می‌باشد.</w:t>
      </w:r>
    </w:p>
    <w:p w14:paraId="78C2D07E" w14:textId="77777777" w:rsidR="001D0AC9" w:rsidRDefault="00A8365B" w:rsidP="001D0AC9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 شخص می‌تواند تنها در مورد یک مکان اعلام قیمت نماید.</w:t>
      </w:r>
    </w:p>
    <w:p w14:paraId="64C5634A" w14:textId="77777777" w:rsidR="00A8365B" w:rsidRDefault="00A8365B" w:rsidP="00A8365B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مستاجر متعهد می‌گردد خدمات رفاهی جهت دانشجویان را با پایین ترین قیمت ممکن که به تایید </w:t>
      </w:r>
      <w:r w:rsidRPr="00A8365B">
        <w:rPr>
          <w:rFonts w:cs="B Nazanin" w:hint="cs"/>
          <w:sz w:val="28"/>
          <w:szCs w:val="28"/>
          <w:rtl/>
          <w:lang w:bidi="fa-IR"/>
        </w:rPr>
        <w:t xml:space="preserve">موجر رسیده باشد </w:t>
      </w:r>
      <w:r>
        <w:rPr>
          <w:rFonts w:cs="B Nazanin" w:hint="cs"/>
          <w:sz w:val="28"/>
          <w:szCs w:val="28"/>
          <w:rtl/>
          <w:lang w:bidi="fa-IR"/>
        </w:rPr>
        <w:t>عرضه</w:t>
      </w:r>
      <w:r w:rsidRPr="00A8365B">
        <w:rPr>
          <w:rFonts w:cs="B Nazanin" w:hint="cs"/>
          <w:sz w:val="28"/>
          <w:szCs w:val="28"/>
          <w:rtl/>
          <w:lang w:bidi="fa-IR"/>
        </w:rPr>
        <w:t xml:space="preserve"> نماید.</w:t>
      </w:r>
      <w:r>
        <w:rPr>
          <w:rFonts w:cs="B Nazanin" w:hint="cs"/>
          <w:sz w:val="28"/>
          <w:szCs w:val="28"/>
          <w:rtl/>
          <w:lang w:bidi="fa-IR"/>
        </w:rPr>
        <w:t xml:space="preserve"> در صورت عدم رعایت صرفه و صلاح دانشجویان دانشگاه مخیر به فسخ یک طرفه قرارداد می‌باشد.</w:t>
      </w:r>
    </w:p>
    <w:p w14:paraId="037EEEEB" w14:textId="53AA7FAB" w:rsidR="00CC4CD2" w:rsidRPr="00A553AA" w:rsidRDefault="00FA2FAA" w:rsidP="00A553AA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ضرورت دارد قبل از انجام بازدید هماهنگی لازم صورت پذیرد. از بازدیدهای بدون اطلاع قبلی جلوگیری به عمل خواهد آمد. </w:t>
      </w:r>
      <w:r w:rsidR="00101D8C">
        <w:rPr>
          <w:rFonts w:cs="B Nazanin" w:hint="cs"/>
          <w:sz w:val="28"/>
          <w:szCs w:val="28"/>
          <w:rtl/>
          <w:lang w:bidi="fa-IR"/>
        </w:rPr>
        <w:t xml:space="preserve">شماره تماس جهت هماهنگی بازدید از فضا </w:t>
      </w:r>
      <w:r w:rsidR="00563633">
        <w:rPr>
          <w:rFonts w:cs="B Nazanin" w:hint="cs"/>
          <w:sz w:val="28"/>
          <w:szCs w:val="28"/>
          <w:rtl/>
          <w:lang w:bidi="fa-IR"/>
        </w:rPr>
        <w:t>09155100018 آقای قلم شاهی</w:t>
      </w:r>
    </w:p>
    <w:p w14:paraId="37A06977" w14:textId="77777777" w:rsidR="00A553AA" w:rsidRDefault="00D23881" w:rsidP="00A553AA">
      <w:pPr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تاریخ:                       </w:t>
      </w:r>
      <w:r w:rsidR="00A553AA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1FFAC7A2" w14:textId="77777777" w:rsidR="00CC4CD2" w:rsidRDefault="00CC4CD2" w:rsidP="00CC4CD2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«فرم اعلام قیمت پیشنهادی»</w:t>
      </w:r>
    </w:p>
    <w:p w14:paraId="72C95DAD" w14:textId="77777777" w:rsidR="00CC4CD2" w:rsidRDefault="00101D8C" w:rsidP="00101D8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احتراماْ </w:t>
      </w:r>
      <w:r w:rsidR="00CC4CD2">
        <w:rPr>
          <w:rFonts w:cs="B Nazanin" w:hint="cs"/>
          <w:sz w:val="28"/>
          <w:szCs w:val="28"/>
          <w:rtl/>
          <w:lang w:bidi="fa-IR"/>
        </w:rPr>
        <w:t>اینجانب ..................................... فرزند............................به شماره ملی...............................متولد......................... و شماره تماس .......................................</w:t>
      </w:r>
      <w:r>
        <w:rPr>
          <w:rFonts w:cs="B Nazanin" w:hint="cs"/>
          <w:sz w:val="28"/>
          <w:szCs w:val="28"/>
          <w:rtl/>
          <w:lang w:bidi="fa-IR"/>
        </w:rPr>
        <w:t>متقاضی اجاره فضای ..............................................می‌باشم و ضمن قبولی کلیه شرایط فراخوان واگذاری فضاهای مازاد پردیس شهید بهشتی قیمت پیشنهادی خود را به مبلغ ....................................................................اعلام می‌دارم.</w:t>
      </w:r>
    </w:p>
    <w:p w14:paraId="321BAF28" w14:textId="77777777" w:rsidR="00101D8C" w:rsidRDefault="00101D8C" w:rsidP="00101D8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بدین وسیله تایید می‌نمایم: </w:t>
      </w:r>
    </w:p>
    <w:p w14:paraId="6B1B6E5D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 w:rsidRPr="00101D8C">
        <w:rPr>
          <w:rFonts w:cs="B Nazanin" w:hint="cs"/>
          <w:sz w:val="28"/>
          <w:szCs w:val="28"/>
          <w:rtl/>
          <w:lang w:bidi="fa-IR"/>
        </w:rPr>
        <w:t xml:space="preserve">خدمات خود را با نازل ترین قیمت ممکن و با تایید موجر عرضه نمایم. </w:t>
      </w:r>
    </w:p>
    <w:p w14:paraId="1665E803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قیمت پایه را رویت نمودم.</w:t>
      </w:r>
    </w:p>
    <w:p w14:paraId="5E82893D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بازدید از فضا توسط اینجانب انجام شده است.</w:t>
      </w:r>
    </w:p>
    <w:p w14:paraId="50D7D44F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تنها در مورد یک فضا اعلام قیمت نموده ام.</w:t>
      </w:r>
    </w:p>
    <w:p w14:paraId="02F8AACD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کلیه کسورات قانونی بر عهده مستاجر می</w:t>
      </w:r>
      <w:r>
        <w:rPr>
          <w:rFonts w:cs="B Nazanin"/>
          <w:sz w:val="28"/>
          <w:szCs w:val="28"/>
          <w:lang w:bidi="fa-IR"/>
        </w:rPr>
        <w:t>‎</w:t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14:paraId="18BD349F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مشمول قانون منع مداخله کارکنان دولت نمی‌باشم.</w:t>
      </w:r>
    </w:p>
    <w:p w14:paraId="2D986971" w14:textId="77777777" w:rsidR="00101D8C" w:rsidRDefault="00101D8C" w:rsidP="00101D8C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تکمیل این فرم هیچگونه حقی برای متقاضی ایجاد نخواهد کرد و دانشگاه در رد یا قبول این پیشنهاد مخیر می‌باشد.</w:t>
      </w:r>
    </w:p>
    <w:p w14:paraId="4B11EEF0" w14:textId="77777777" w:rsidR="00101D8C" w:rsidRDefault="00101D8C" w:rsidP="00101D8C">
      <w:pPr>
        <w:bidi/>
        <w:rPr>
          <w:rFonts w:cs="B Nazanin"/>
          <w:sz w:val="28"/>
          <w:szCs w:val="28"/>
          <w:rtl/>
          <w:lang w:bidi="fa-IR"/>
        </w:rPr>
      </w:pPr>
    </w:p>
    <w:p w14:paraId="0A0853B1" w14:textId="77777777" w:rsidR="00101D8C" w:rsidRDefault="00101D8C" w:rsidP="00FA2FAA">
      <w:pPr>
        <w:bidi/>
        <w:jc w:val="right"/>
        <w:rPr>
          <w:rFonts w:cs="B Nazanin"/>
          <w:sz w:val="28"/>
          <w:szCs w:val="28"/>
          <w:rtl/>
          <w:lang w:bidi="fa-IR"/>
        </w:rPr>
      </w:pPr>
    </w:p>
    <w:p w14:paraId="7C7F735B" w14:textId="77777777" w:rsidR="00101D8C" w:rsidRDefault="00101D8C" w:rsidP="00101D8C">
      <w:pPr>
        <w:bidi/>
        <w:rPr>
          <w:rFonts w:cs="B Nazanin"/>
          <w:sz w:val="28"/>
          <w:szCs w:val="28"/>
          <w:rtl/>
          <w:lang w:bidi="fa-IR"/>
        </w:rPr>
      </w:pPr>
    </w:p>
    <w:p w14:paraId="407963E4" w14:textId="77777777" w:rsidR="00101D8C" w:rsidRPr="00101D8C" w:rsidRDefault="00101D8C" w:rsidP="00101D8C">
      <w:pPr>
        <w:bidi/>
        <w:rPr>
          <w:rFonts w:cs="B Nazanin"/>
          <w:sz w:val="28"/>
          <w:szCs w:val="28"/>
          <w:lang w:bidi="fa-IR"/>
        </w:rPr>
      </w:pPr>
    </w:p>
    <w:p w14:paraId="0BFA0928" w14:textId="77777777" w:rsidR="00101D8C" w:rsidRDefault="00FA2FAA" w:rsidP="00FA2FAA">
      <w:pPr>
        <w:tabs>
          <w:tab w:val="left" w:pos="7332"/>
        </w:tabs>
        <w:bidi/>
        <w:ind w:left="360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محل مهر و امضاء </w:t>
      </w:r>
    </w:p>
    <w:p w14:paraId="123E0984" w14:textId="77777777" w:rsidR="00FA2FAA" w:rsidRDefault="00FA2FAA" w:rsidP="00FA2FAA">
      <w:pPr>
        <w:tabs>
          <w:tab w:val="left" w:pos="7332"/>
        </w:tabs>
        <w:bidi/>
        <w:ind w:left="360"/>
        <w:jc w:val="right"/>
        <w:rPr>
          <w:rFonts w:cs="B Nazanin"/>
          <w:sz w:val="28"/>
          <w:szCs w:val="28"/>
          <w:rtl/>
          <w:lang w:bidi="fa-IR"/>
        </w:rPr>
      </w:pPr>
    </w:p>
    <w:p w14:paraId="70FFD974" w14:textId="77777777" w:rsidR="00FA2FAA" w:rsidRPr="00101D8C" w:rsidRDefault="00FA2FAA" w:rsidP="00FA2FAA">
      <w:pPr>
        <w:tabs>
          <w:tab w:val="left" w:pos="7332"/>
        </w:tabs>
        <w:bidi/>
        <w:ind w:left="360"/>
        <w:jc w:val="right"/>
        <w:rPr>
          <w:rFonts w:cs="B Nazanin"/>
          <w:sz w:val="28"/>
          <w:szCs w:val="28"/>
          <w:rtl/>
          <w:lang w:bidi="fa-IR"/>
        </w:rPr>
      </w:pPr>
    </w:p>
    <w:p w14:paraId="22462271" w14:textId="77777777" w:rsidR="00101D8C" w:rsidRPr="00CC4CD2" w:rsidRDefault="00101D8C" w:rsidP="00101D8C">
      <w:pPr>
        <w:bidi/>
        <w:rPr>
          <w:rFonts w:cs="B Nazanin"/>
          <w:sz w:val="28"/>
          <w:szCs w:val="28"/>
          <w:lang w:bidi="fa-IR"/>
        </w:rPr>
      </w:pPr>
    </w:p>
    <w:p w14:paraId="77A400B8" w14:textId="77777777" w:rsidR="00A8365B" w:rsidRPr="00A8365B" w:rsidRDefault="00A8365B" w:rsidP="00A8365B">
      <w:pPr>
        <w:bidi/>
        <w:ind w:left="360"/>
        <w:jc w:val="both"/>
        <w:rPr>
          <w:rFonts w:cs="B Nazanin"/>
          <w:sz w:val="28"/>
          <w:szCs w:val="28"/>
          <w:lang w:bidi="fa-IR"/>
        </w:rPr>
      </w:pPr>
    </w:p>
    <w:sectPr w:rsidR="00A8365B" w:rsidRPr="00A8365B" w:rsidSect="00393799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35E1D" w14:textId="77777777" w:rsidR="00AA3DE3" w:rsidRDefault="00AA3DE3" w:rsidP="00A553AA">
      <w:pPr>
        <w:spacing w:after="0" w:line="240" w:lineRule="auto"/>
      </w:pPr>
      <w:r>
        <w:separator/>
      </w:r>
    </w:p>
  </w:endnote>
  <w:endnote w:type="continuationSeparator" w:id="0">
    <w:p w14:paraId="574CFECC" w14:textId="77777777" w:rsidR="00AA3DE3" w:rsidRDefault="00AA3DE3" w:rsidP="00A55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57F37" w14:textId="77777777" w:rsidR="00AA3DE3" w:rsidRDefault="00AA3DE3" w:rsidP="00A553AA">
      <w:pPr>
        <w:spacing w:after="0" w:line="240" w:lineRule="auto"/>
      </w:pPr>
      <w:r>
        <w:separator/>
      </w:r>
    </w:p>
  </w:footnote>
  <w:footnote w:type="continuationSeparator" w:id="0">
    <w:p w14:paraId="3ECA56AD" w14:textId="77777777" w:rsidR="00AA3DE3" w:rsidRDefault="00AA3DE3" w:rsidP="00A55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0449"/>
    <w:multiLevelType w:val="hybridMultilevel"/>
    <w:tmpl w:val="CF50CED4"/>
    <w:lvl w:ilvl="0" w:tplc="C8AAAACC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62C20"/>
    <w:multiLevelType w:val="hybridMultilevel"/>
    <w:tmpl w:val="41049CE4"/>
    <w:lvl w:ilvl="0" w:tplc="F8DCCF04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13AF9"/>
    <w:multiLevelType w:val="hybridMultilevel"/>
    <w:tmpl w:val="441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61D08"/>
    <w:multiLevelType w:val="hybridMultilevel"/>
    <w:tmpl w:val="CF1CE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6674B"/>
    <w:multiLevelType w:val="hybridMultilevel"/>
    <w:tmpl w:val="CF50CED4"/>
    <w:lvl w:ilvl="0" w:tplc="C8AAAACC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66986"/>
    <w:multiLevelType w:val="hybridMultilevel"/>
    <w:tmpl w:val="FD3A5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E4599"/>
    <w:multiLevelType w:val="hybridMultilevel"/>
    <w:tmpl w:val="0B620E06"/>
    <w:lvl w:ilvl="0" w:tplc="4B36CD0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07966"/>
    <w:multiLevelType w:val="hybridMultilevel"/>
    <w:tmpl w:val="A4C6C378"/>
    <w:lvl w:ilvl="0" w:tplc="21588298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44451">
    <w:abstractNumId w:val="7"/>
  </w:num>
  <w:num w:numId="2" w16cid:durableId="1933856416">
    <w:abstractNumId w:val="6"/>
  </w:num>
  <w:num w:numId="3" w16cid:durableId="1623681897">
    <w:abstractNumId w:val="1"/>
  </w:num>
  <w:num w:numId="4" w16cid:durableId="1641375648">
    <w:abstractNumId w:val="4"/>
  </w:num>
  <w:num w:numId="5" w16cid:durableId="1861040056">
    <w:abstractNumId w:val="0"/>
  </w:num>
  <w:num w:numId="6" w16cid:durableId="1173497939">
    <w:abstractNumId w:val="2"/>
  </w:num>
  <w:num w:numId="7" w16cid:durableId="1378122642">
    <w:abstractNumId w:val="5"/>
  </w:num>
  <w:num w:numId="8" w16cid:durableId="1422602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88"/>
    <w:rsid w:val="000173EA"/>
    <w:rsid w:val="00037FEC"/>
    <w:rsid w:val="000C1667"/>
    <w:rsid w:val="00101D8C"/>
    <w:rsid w:val="00144DDF"/>
    <w:rsid w:val="001D0AC9"/>
    <w:rsid w:val="00251866"/>
    <w:rsid w:val="00335DCA"/>
    <w:rsid w:val="00393799"/>
    <w:rsid w:val="0040632B"/>
    <w:rsid w:val="00422E52"/>
    <w:rsid w:val="00496EE2"/>
    <w:rsid w:val="00563633"/>
    <w:rsid w:val="005E3588"/>
    <w:rsid w:val="0066495C"/>
    <w:rsid w:val="006A7649"/>
    <w:rsid w:val="006C7CEC"/>
    <w:rsid w:val="007917FB"/>
    <w:rsid w:val="007D1E9E"/>
    <w:rsid w:val="007F14E4"/>
    <w:rsid w:val="00827A60"/>
    <w:rsid w:val="0087292F"/>
    <w:rsid w:val="0089191B"/>
    <w:rsid w:val="00955B57"/>
    <w:rsid w:val="009606B9"/>
    <w:rsid w:val="00A553AA"/>
    <w:rsid w:val="00A8365B"/>
    <w:rsid w:val="00AA3DE3"/>
    <w:rsid w:val="00B95A3A"/>
    <w:rsid w:val="00C019D4"/>
    <w:rsid w:val="00C26A23"/>
    <w:rsid w:val="00CA11C8"/>
    <w:rsid w:val="00CC4CD2"/>
    <w:rsid w:val="00D16FAB"/>
    <w:rsid w:val="00D23881"/>
    <w:rsid w:val="00DB47E1"/>
    <w:rsid w:val="00E0341B"/>
    <w:rsid w:val="00E427EE"/>
    <w:rsid w:val="00E75193"/>
    <w:rsid w:val="00EE5ACD"/>
    <w:rsid w:val="00F61DC6"/>
    <w:rsid w:val="00F7171E"/>
    <w:rsid w:val="00FA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30C717F"/>
  <w15:chartTrackingRefBased/>
  <w15:docId w15:val="{EC8B2C5E-18F4-4A9C-8F2A-A94F3E9C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5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18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3AA"/>
  </w:style>
  <w:style w:type="paragraph" w:styleId="Footer">
    <w:name w:val="footer"/>
    <w:basedOn w:val="Normal"/>
    <w:link w:val="FooterChar"/>
    <w:uiPriority w:val="99"/>
    <w:unhideWhenUsed/>
    <w:rsid w:val="00A55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A0739-2055-487E-AAC3-7CA345AE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A.S.M</cp:lastModifiedBy>
  <cp:revision>7</cp:revision>
  <dcterms:created xsi:type="dcterms:W3CDTF">2025-09-15T05:27:00Z</dcterms:created>
  <dcterms:modified xsi:type="dcterms:W3CDTF">2025-09-16T11:40:00Z</dcterms:modified>
</cp:coreProperties>
</file>